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40017">
      <w:pPr>
        <w:spacing w:line="560" w:lineRule="exact"/>
        <w:jc w:val="center"/>
        <w:rPr>
          <w:rFonts w:cs="Times New Roman" w:asciiTheme="minorEastAsia" w:hAnsiTheme="minorEastAsia" w:eastAsiaTheme="minorEastAsia"/>
          <w:sz w:val="24"/>
        </w:rPr>
      </w:pPr>
      <w:r>
        <w:rPr>
          <w:rFonts w:hint="eastAsia" w:cs="Times New Roman" w:asciiTheme="minorEastAsia" w:hAnsiTheme="minorEastAsia" w:eastAsiaTheme="minorEastAsia"/>
          <w:b/>
          <w:sz w:val="30"/>
          <w:szCs w:val="30"/>
          <w:lang w:val="en-US" w:eastAsia="zh-CN"/>
        </w:rPr>
        <w:t>湖南电气职业技术学院2024年“一带一路”金砖国家大赛赛点场地绿化项目</w:t>
      </w:r>
      <w:r>
        <w:rPr>
          <w:rFonts w:hint="eastAsia" w:cs="Times New Roman" w:asciiTheme="minorEastAsia" w:hAnsiTheme="minorEastAsia" w:eastAsiaTheme="minorEastAsia"/>
          <w:b/>
          <w:sz w:val="30"/>
          <w:szCs w:val="30"/>
        </w:rPr>
        <w:t>成交公告</w:t>
      </w:r>
      <w:bookmarkStart w:id="0" w:name="OLE_LINK1"/>
      <w:bookmarkStart w:id="1" w:name="OLE_LINK2"/>
    </w:p>
    <w:p w14:paraId="4CF79AFE">
      <w:pPr>
        <w:spacing w:line="400" w:lineRule="exact"/>
        <w:ind w:firstLine="480" w:firstLineChars="200"/>
        <w:rPr>
          <w:rFonts w:cs="Times New Roman" w:asciiTheme="minorEastAsia" w:hAnsiTheme="minorEastAsia" w:eastAsiaTheme="minorEastAsia"/>
          <w:sz w:val="24"/>
        </w:rPr>
      </w:pPr>
      <w:r>
        <w:rPr>
          <w:rFonts w:hint="eastAsia" w:cs="Times New Roman" w:asciiTheme="minorEastAsia" w:hAnsiTheme="minorEastAsia" w:eastAsiaTheme="minorEastAsia"/>
          <w:sz w:val="24"/>
        </w:rPr>
        <w:t>湖南建业管理咨询有限公司受</w:t>
      </w:r>
      <w:r>
        <w:rPr>
          <w:rFonts w:hint="eastAsia" w:cs="Times New Roman" w:asciiTheme="minorEastAsia" w:hAnsiTheme="minorEastAsia" w:eastAsiaTheme="minorEastAsia"/>
          <w:sz w:val="24"/>
          <w:lang w:eastAsia="zh-CN"/>
        </w:rPr>
        <w:t>湖南电气职业技术学院</w:t>
      </w:r>
      <w:r>
        <w:rPr>
          <w:rFonts w:hint="eastAsia" w:cs="Times New Roman" w:asciiTheme="minorEastAsia" w:hAnsiTheme="minorEastAsia" w:eastAsiaTheme="minorEastAsia"/>
          <w:sz w:val="24"/>
        </w:rPr>
        <w:t>的委托，对</w:t>
      </w:r>
      <w:r>
        <w:rPr>
          <w:rFonts w:hint="eastAsia" w:cs="Times New Roman" w:asciiTheme="minorEastAsia" w:hAnsiTheme="minorEastAsia" w:eastAsiaTheme="minorEastAsia"/>
          <w:sz w:val="24"/>
          <w:lang w:eastAsia="zh-CN"/>
        </w:rPr>
        <w:t>湖南电气职业技术学院2024年“一带一路”金砖国家大赛赛点场地绿化项目</w:t>
      </w:r>
      <w:r>
        <w:rPr>
          <w:rFonts w:hint="eastAsia" w:cs="Times New Roman" w:asciiTheme="minorEastAsia" w:hAnsiTheme="minorEastAsia" w:eastAsiaTheme="minorEastAsia"/>
          <w:sz w:val="24"/>
        </w:rPr>
        <w:t>（委托代理编号：</w:t>
      </w:r>
      <w:r>
        <w:rPr>
          <w:rFonts w:hint="eastAsia" w:cs="Times New Roman" w:asciiTheme="minorEastAsia" w:hAnsiTheme="minorEastAsia" w:eastAsiaTheme="minorEastAsia"/>
          <w:sz w:val="24"/>
          <w:lang w:eastAsia="zh-CN"/>
        </w:rPr>
        <w:t>JYCZ202403207</w:t>
      </w:r>
      <w:r>
        <w:rPr>
          <w:rFonts w:hint="eastAsia" w:cs="Times New Roman" w:asciiTheme="minorEastAsia" w:hAnsiTheme="minorEastAsia" w:eastAsiaTheme="minorEastAsia"/>
          <w:sz w:val="24"/>
        </w:rPr>
        <w:t>）进行竞争性磋商采购，现将成交结果公告如下：</w:t>
      </w:r>
    </w:p>
    <w:p w14:paraId="7F08E8B4">
      <w:pPr>
        <w:spacing w:line="400" w:lineRule="exact"/>
        <w:ind w:firstLine="472" w:firstLineChars="196"/>
        <w:rPr>
          <w:rFonts w:cs="Times New Roman" w:asciiTheme="minorEastAsia" w:hAnsiTheme="minorEastAsia" w:eastAsiaTheme="minorEastAsia"/>
          <w:b/>
          <w:bCs/>
          <w:sz w:val="24"/>
        </w:rPr>
      </w:pPr>
      <w:r>
        <w:rPr>
          <w:rFonts w:hint="eastAsia" w:cs="Times New Roman" w:asciiTheme="minorEastAsia" w:hAnsiTheme="minorEastAsia" w:eastAsiaTheme="minorEastAsia"/>
          <w:b/>
          <w:bCs/>
          <w:sz w:val="24"/>
        </w:rPr>
        <w:t>一、采购项目情况</w:t>
      </w:r>
    </w:p>
    <w:p w14:paraId="71F7CCD9">
      <w:pPr>
        <w:spacing w:line="40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lang w:eastAsia="zh-CN"/>
        </w:rPr>
      </w:pPr>
      <w:r>
        <w:rPr>
          <w:rFonts w:hint="eastAsia" w:cs="Times New Roman" w:asciiTheme="minorEastAsia" w:hAnsiTheme="minorEastAsia" w:eastAsiaTheme="minorEastAsia"/>
          <w:sz w:val="24"/>
        </w:rPr>
        <w:t>1</w:t>
      </w:r>
      <w:r>
        <w:rPr>
          <w:rFonts w:hint="eastAsia" w:cs="Times New Roman" w:asciiTheme="minorEastAsia" w:hAnsiTheme="minorEastAsia" w:eastAsiaTheme="minorEastAsia"/>
          <w:sz w:val="24"/>
          <w:lang w:eastAsia="zh-CN"/>
        </w:rPr>
        <w:t>、</w:t>
      </w:r>
      <w:r>
        <w:rPr>
          <w:rFonts w:hint="eastAsia" w:cs="Times New Roman" w:asciiTheme="minorEastAsia" w:hAnsiTheme="minorEastAsia" w:eastAsiaTheme="minorEastAsia"/>
          <w:sz w:val="24"/>
        </w:rPr>
        <w:t>采购项目名称：</w:t>
      </w:r>
      <w:r>
        <w:rPr>
          <w:rFonts w:hint="eastAsia" w:cs="Times New Roman" w:asciiTheme="minorEastAsia" w:hAnsiTheme="minorEastAsia" w:eastAsiaTheme="minorEastAsia"/>
          <w:sz w:val="24"/>
          <w:lang w:eastAsia="zh-CN"/>
        </w:rPr>
        <w:t>湖南电气职业技术学院2024年“一带一路”金砖国家大赛赛点场地绿化项目</w:t>
      </w:r>
    </w:p>
    <w:p w14:paraId="0968381C">
      <w:pPr>
        <w:ind w:firstLine="484" w:firstLineChars="202"/>
        <w:rPr>
          <w:rFonts w:hint="default" w:cs="Times New Roman" w:asciiTheme="minorEastAsia" w:hAnsiTheme="minorEastAsia" w:eastAsiaTheme="minorEastAsia"/>
          <w:sz w:val="24"/>
          <w:lang w:val="en-US" w:eastAsia="zh-CN"/>
        </w:rPr>
      </w:pPr>
      <w:r>
        <w:rPr>
          <w:rFonts w:hint="eastAsia" w:cs="Times New Roman" w:asciiTheme="minorEastAsia" w:hAnsiTheme="minorEastAsia" w:eastAsiaTheme="minorEastAsia"/>
          <w:sz w:val="24"/>
        </w:rPr>
        <w:t>2、委托代理编号：</w:t>
      </w:r>
      <w:r>
        <w:rPr>
          <w:rFonts w:hint="eastAsia" w:cs="Times New Roman" w:asciiTheme="minorEastAsia" w:hAnsiTheme="minorEastAsia" w:eastAsiaTheme="minorEastAsia"/>
          <w:sz w:val="24"/>
          <w:lang w:eastAsia="zh-CN"/>
        </w:rPr>
        <w:t>JYCZ202403207</w:t>
      </w:r>
    </w:p>
    <w:p w14:paraId="5D2E4592">
      <w:pPr>
        <w:spacing w:line="400" w:lineRule="exact"/>
        <w:ind w:firstLine="480" w:firstLineChars="200"/>
        <w:rPr>
          <w:rFonts w:hint="eastAsia" w:cs="Times New Roman" w:asciiTheme="minorEastAsia" w:hAnsiTheme="minorEastAsia" w:eastAsiaTheme="minorEastAsia"/>
          <w:sz w:val="24"/>
          <w:lang w:eastAsia="zh-CN"/>
        </w:rPr>
      </w:pPr>
      <w:r>
        <w:rPr>
          <w:rFonts w:hint="eastAsia" w:cs="Times New Roman" w:asciiTheme="minorEastAsia" w:hAnsiTheme="minorEastAsia" w:eastAsiaTheme="minorEastAsia"/>
          <w:sz w:val="24"/>
        </w:rPr>
        <w:t>3、预算金额：</w:t>
      </w:r>
      <w:r>
        <w:rPr>
          <w:rFonts w:hint="eastAsia" w:cs="Times New Roman" w:asciiTheme="minorEastAsia" w:hAnsiTheme="minorEastAsia" w:eastAsiaTheme="minorEastAsia"/>
          <w:sz w:val="24"/>
          <w:lang w:eastAsia="zh-CN"/>
        </w:rPr>
        <w:t>387236.02</w:t>
      </w:r>
      <w:r>
        <w:rPr>
          <w:rFonts w:hint="eastAsia" w:cs="Times New Roman" w:asciiTheme="minorEastAsia" w:hAnsiTheme="minorEastAsia" w:eastAsiaTheme="minorEastAsia"/>
          <w:sz w:val="24"/>
        </w:rPr>
        <w:t>元</w:t>
      </w:r>
    </w:p>
    <w:p w14:paraId="12AB1997">
      <w:pPr>
        <w:spacing w:line="400" w:lineRule="exact"/>
        <w:ind w:firstLine="470" w:firstLineChars="196"/>
        <w:rPr>
          <w:rFonts w:cs="Times New Roman" w:asciiTheme="minorEastAsia" w:hAnsiTheme="minorEastAsia" w:eastAsiaTheme="minorEastAsia"/>
          <w:sz w:val="24"/>
        </w:rPr>
      </w:pPr>
      <w:r>
        <w:rPr>
          <w:rFonts w:hint="eastAsia" w:cs="Times New Roman" w:asciiTheme="minorEastAsia" w:hAnsiTheme="minorEastAsia" w:eastAsiaTheme="minorEastAsia"/>
          <w:sz w:val="24"/>
        </w:rPr>
        <w:t>4、招标信息发布日期：</w:t>
      </w:r>
      <w:r>
        <w:rPr>
          <w:rFonts w:cs="Times New Roman" w:asciiTheme="minorEastAsia" w:hAnsiTheme="minorEastAsia" w:eastAsiaTheme="minorEastAsia"/>
          <w:sz w:val="24"/>
        </w:rPr>
        <w:t>20</w:t>
      </w:r>
      <w:r>
        <w:rPr>
          <w:rFonts w:hint="eastAsia" w:cs="Times New Roman" w:asciiTheme="minorEastAsia" w:hAnsiTheme="minorEastAsia" w:eastAsiaTheme="minorEastAsia"/>
          <w:sz w:val="24"/>
        </w:rPr>
        <w:t>2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4</w:t>
      </w:r>
      <w:r>
        <w:rPr>
          <w:rFonts w:cs="Times New Roman" w:asciiTheme="minorEastAsia" w:hAnsiTheme="minorEastAsia" w:eastAsiaTheme="minorEastAsia"/>
          <w:sz w:val="24"/>
        </w:rPr>
        <w:t>年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8</w:t>
      </w:r>
      <w:r>
        <w:rPr>
          <w:rFonts w:cs="Times New Roman" w:asciiTheme="minorEastAsia" w:hAnsiTheme="minorEastAsia" w:eastAsiaTheme="minorEastAsia"/>
          <w:sz w:val="24"/>
        </w:rPr>
        <w:t>月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14</w:t>
      </w:r>
      <w:r>
        <w:rPr>
          <w:rFonts w:cs="Times New Roman" w:asciiTheme="minorEastAsia" w:hAnsiTheme="minorEastAsia" w:eastAsiaTheme="minorEastAsia"/>
          <w:sz w:val="24"/>
        </w:rPr>
        <w:t>日</w:t>
      </w:r>
    </w:p>
    <w:p w14:paraId="020E94B3">
      <w:pPr>
        <w:spacing w:line="400" w:lineRule="exact"/>
        <w:ind w:firstLine="360" w:firstLineChars="150"/>
        <w:rPr>
          <w:rFonts w:cs="Times New Roman" w:asciiTheme="minorEastAsia" w:hAnsiTheme="minorEastAsia" w:eastAsiaTheme="minorEastAsia"/>
          <w:sz w:val="24"/>
        </w:rPr>
      </w:pPr>
      <w:r>
        <w:rPr>
          <w:rFonts w:hint="eastAsia" w:cs="Times New Roman" w:asciiTheme="minorEastAsia" w:hAnsiTheme="minorEastAsia" w:eastAsiaTheme="minorEastAsia"/>
          <w:sz w:val="24"/>
        </w:rPr>
        <w:t xml:space="preserve"> 5、开标日期： </w:t>
      </w:r>
      <w:r>
        <w:rPr>
          <w:rFonts w:cs="Times New Roman" w:asciiTheme="minorEastAsia" w:hAnsiTheme="minorEastAsia" w:eastAsiaTheme="minorEastAsia"/>
          <w:sz w:val="24"/>
        </w:rPr>
        <w:t>20</w:t>
      </w:r>
      <w:r>
        <w:rPr>
          <w:rFonts w:hint="eastAsia" w:cs="Times New Roman" w:asciiTheme="minorEastAsia" w:hAnsiTheme="minorEastAsia" w:eastAsiaTheme="minorEastAsia"/>
          <w:sz w:val="24"/>
        </w:rPr>
        <w:t>2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4</w:t>
      </w:r>
      <w:r>
        <w:rPr>
          <w:rFonts w:cs="Times New Roman" w:asciiTheme="minorEastAsia" w:hAnsiTheme="minorEastAsia" w:eastAsiaTheme="minorEastAsia"/>
          <w:sz w:val="24"/>
        </w:rPr>
        <w:t>年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8</w:t>
      </w:r>
      <w:r>
        <w:rPr>
          <w:rFonts w:cs="Times New Roman" w:asciiTheme="minorEastAsia" w:hAnsiTheme="minorEastAsia" w:eastAsiaTheme="minorEastAsia"/>
          <w:sz w:val="24"/>
        </w:rPr>
        <w:t>月</w:t>
      </w: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26</w:t>
      </w:r>
      <w:r>
        <w:rPr>
          <w:rFonts w:cs="Times New Roman" w:asciiTheme="minorEastAsia" w:hAnsiTheme="minorEastAsia" w:eastAsiaTheme="minorEastAsia"/>
          <w:sz w:val="24"/>
        </w:rPr>
        <w:t>日</w:t>
      </w:r>
    </w:p>
    <w:p w14:paraId="461F0C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default" w:cs="Times New Roman" w:asciiTheme="minorEastAsia" w:hAnsiTheme="minorEastAsia" w:eastAsiaTheme="minorEastAsia"/>
          <w:color w:val="auto"/>
          <w:sz w:val="24"/>
          <w:lang w:val="en-US"/>
        </w:rPr>
      </w:pP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6</w:t>
      </w:r>
      <w:r>
        <w:rPr>
          <w:rFonts w:hint="eastAsia" w:cs="Times New Roman" w:asciiTheme="minorEastAsia" w:hAnsiTheme="minorEastAsia" w:eastAsiaTheme="minorEastAsia"/>
          <w:sz w:val="24"/>
        </w:rPr>
        <w:t>、代理服务费</w:t>
      </w:r>
      <w:bookmarkStart w:id="2" w:name="_GoBack"/>
      <w:r>
        <w:rPr>
          <w:rFonts w:hint="eastAsia" w:cs="Times New Roman" w:asciiTheme="minorEastAsia" w:hAnsiTheme="minorEastAsia" w:eastAsiaTheme="minorEastAsia"/>
          <w:color w:val="auto"/>
          <w:sz w:val="24"/>
        </w:rPr>
        <w:t>：</w:t>
      </w:r>
      <w:r>
        <w:rPr>
          <w:rFonts w:hint="eastAsia" w:cs="Times New Roman" w:asciiTheme="minorEastAsia" w:hAnsiTheme="minorEastAsia" w:eastAsiaTheme="minorEastAsia"/>
          <w:color w:val="auto"/>
          <w:sz w:val="24"/>
          <w:lang w:val="en-US" w:eastAsia="zh-CN"/>
        </w:rPr>
        <w:t>本项目由</w:t>
      </w:r>
      <w:r>
        <w:rPr>
          <w:rFonts w:hint="eastAsia" w:cs="Times New Roman" w:asciiTheme="minorEastAsia" w:hAnsiTheme="minorEastAsia" w:eastAsiaTheme="minorEastAsia"/>
          <w:color w:val="auto"/>
          <w:sz w:val="24"/>
          <w:lang w:eastAsia="zh-CN"/>
        </w:rPr>
        <w:t>成交人支付代理服务费</w:t>
      </w:r>
      <w:r>
        <w:rPr>
          <w:rFonts w:hint="eastAsia" w:cs="Times New Roman" w:asciiTheme="minorEastAsia" w:hAnsiTheme="minorEastAsia" w:eastAsiaTheme="minorEastAsia"/>
          <w:color w:val="auto"/>
          <w:sz w:val="24"/>
          <w:lang w:val="en-US" w:eastAsia="zh-CN"/>
        </w:rPr>
        <w:t>3446元</w:t>
      </w:r>
    </w:p>
    <w:bookmarkEnd w:id="2"/>
    <w:p w14:paraId="65D30493">
      <w:pPr>
        <w:spacing w:line="400" w:lineRule="exact"/>
        <w:ind w:firstLine="482" w:firstLineChars="200"/>
        <w:rPr>
          <w:rFonts w:hint="eastAsia" w:cs="Times New Roman" w:asciiTheme="minorEastAsia" w:hAnsiTheme="minorEastAsia" w:eastAsiaTheme="minorEastAsia"/>
          <w:b/>
          <w:bCs/>
          <w:sz w:val="24"/>
          <w:lang w:eastAsia="zh-CN"/>
        </w:rPr>
      </w:pPr>
      <w:r>
        <w:rPr>
          <w:rFonts w:hint="eastAsia" w:cs="Times New Roman" w:asciiTheme="minorEastAsia" w:hAnsiTheme="minorEastAsia" w:eastAsiaTheme="minorEastAsia"/>
          <w:b/>
          <w:bCs/>
          <w:sz w:val="24"/>
          <w:lang w:eastAsia="zh-CN"/>
        </w:rPr>
        <w:t>二、投标单位资格性及符合性评审情况</w:t>
      </w:r>
    </w:p>
    <w:tbl>
      <w:tblPr>
        <w:tblStyle w:val="3"/>
        <w:tblW w:w="9262" w:type="dxa"/>
        <w:tblInd w:w="-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7"/>
        <w:gridCol w:w="4725"/>
        <w:gridCol w:w="1815"/>
        <w:gridCol w:w="1935"/>
      </w:tblGrid>
      <w:tr w14:paraId="4F66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51B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序号</w:t>
            </w:r>
          </w:p>
        </w:tc>
        <w:tc>
          <w:tcPr>
            <w:tcW w:w="4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AE218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投标单位名称</w:t>
            </w: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03FF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资格审查结果</w:t>
            </w:r>
          </w:p>
        </w:tc>
        <w:tc>
          <w:tcPr>
            <w:tcW w:w="19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DD23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符合性审查结果</w:t>
            </w:r>
          </w:p>
        </w:tc>
      </w:tr>
      <w:tr w14:paraId="25074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91B3A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4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3B3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长沙绿梓园林绿化工程有限公司</w:t>
            </w: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5DEB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  <w:tc>
          <w:tcPr>
            <w:tcW w:w="19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D314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</w:tr>
      <w:tr w14:paraId="3D99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48F2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4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B44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湘潭市鑫美园林苗木有限责任公司</w:t>
            </w: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993C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  <w:tc>
          <w:tcPr>
            <w:tcW w:w="19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D45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</w:tr>
      <w:tr w14:paraId="52D1A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C2F9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4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8D4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湖南紫晨生态园林有限公司</w:t>
            </w: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E50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  <w:tc>
          <w:tcPr>
            <w:tcW w:w="19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9857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</w:tr>
      <w:tr w14:paraId="55D6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759C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4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57E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湖南点线园林建设有限公司</w:t>
            </w: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A0BC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  <w:tc>
          <w:tcPr>
            <w:tcW w:w="19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1C49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审核通过</w:t>
            </w:r>
          </w:p>
        </w:tc>
      </w:tr>
    </w:tbl>
    <w:p w14:paraId="2ACF35F4">
      <w:pPr>
        <w:spacing w:line="400" w:lineRule="exact"/>
        <w:ind w:firstLine="482" w:firstLineChars="200"/>
        <w:rPr>
          <w:rFonts w:cs="Times New Roman" w:asciiTheme="minorEastAsia" w:hAnsiTheme="minorEastAsia" w:eastAsiaTheme="minorEastAsia"/>
          <w:b/>
          <w:bCs/>
          <w:sz w:val="24"/>
        </w:rPr>
      </w:pPr>
      <w:r>
        <w:rPr>
          <w:rFonts w:hint="eastAsia" w:cs="Times New Roman" w:asciiTheme="minorEastAsia" w:hAnsiTheme="minorEastAsia" w:eastAsiaTheme="minorEastAsia"/>
          <w:b/>
          <w:bCs/>
          <w:sz w:val="24"/>
        </w:rPr>
        <w:t>三、合格投标人投标报价及综合得分情况</w:t>
      </w:r>
    </w:p>
    <w:tbl>
      <w:tblPr>
        <w:tblStyle w:val="3"/>
        <w:tblW w:w="9259" w:type="dxa"/>
        <w:tblInd w:w="-4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97"/>
        <w:gridCol w:w="4197"/>
        <w:gridCol w:w="1814"/>
        <w:gridCol w:w="1936"/>
      </w:tblGrid>
      <w:tr w14:paraId="51D4A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15" w:type="dxa"/>
            <w:vAlign w:val="center"/>
          </w:tcPr>
          <w:p w14:paraId="285C5D6D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包号</w:t>
            </w:r>
          </w:p>
        </w:tc>
        <w:tc>
          <w:tcPr>
            <w:tcW w:w="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0634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排序</w:t>
            </w:r>
          </w:p>
        </w:tc>
        <w:tc>
          <w:tcPr>
            <w:tcW w:w="4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6B71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投标单位名称</w:t>
            </w: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1A7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投标报价</w:t>
            </w:r>
          </w:p>
        </w:tc>
        <w:tc>
          <w:tcPr>
            <w:tcW w:w="1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8409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得分</w:t>
            </w:r>
          </w:p>
        </w:tc>
      </w:tr>
      <w:tr w14:paraId="061A8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615" w:type="dxa"/>
            <w:vMerge w:val="restart"/>
            <w:vAlign w:val="center"/>
          </w:tcPr>
          <w:p w14:paraId="4752DCE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整包</w:t>
            </w:r>
          </w:p>
        </w:tc>
        <w:tc>
          <w:tcPr>
            <w:tcW w:w="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F9CE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1</w:t>
            </w:r>
          </w:p>
        </w:tc>
        <w:tc>
          <w:tcPr>
            <w:tcW w:w="4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2EE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长沙绿梓园林绿化工程有限公司</w:t>
            </w: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22F88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¥382895.68</w:t>
            </w:r>
          </w:p>
        </w:tc>
        <w:tc>
          <w:tcPr>
            <w:tcW w:w="1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0BC8A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87.81</w:t>
            </w:r>
          </w:p>
        </w:tc>
      </w:tr>
      <w:tr w14:paraId="51FF6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615" w:type="dxa"/>
            <w:vMerge w:val="continue"/>
            <w:vAlign w:val="center"/>
          </w:tcPr>
          <w:p w14:paraId="2401320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5D4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2</w:t>
            </w:r>
          </w:p>
        </w:tc>
        <w:tc>
          <w:tcPr>
            <w:tcW w:w="4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CEF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湘潭市鑫美园林苗木有限责任公司</w:t>
            </w: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4C6CB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¥361000.00</w:t>
            </w:r>
          </w:p>
        </w:tc>
        <w:tc>
          <w:tcPr>
            <w:tcW w:w="1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91CC6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71.33</w:t>
            </w:r>
          </w:p>
        </w:tc>
      </w:tr>
      <w:tr w14:paraId="21B3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615" w:type="dxa"/>
            <w:vMerge w:val="continue"/>
            <w:vAlign w:val="center"/>
          </w:tcPr>
          <w:p w14:paraId="0367FE6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B067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3</w:t>
            </w:r>
          </w:p>
        </w:tc>
        <w:tc>
          <w:tcPr>
            <w:tcW w:w="4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0A5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湖南紫晨生态园林有限公司</w:t>
            </w: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2A7E2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¥386186.11</w:t>
            </w:r>
          </w:p>
        </w:tc>
        <w:tc>
          <w:tcPr>
            <w:tcW w:w="1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E65D1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69.41</w:t>
            </w:r>
          </w:p>
        </w:tc>
      </w:tr>
      <w:tr w14:paraId="7A6F6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615" w:type="dxa"/>
            <w:vMerge w:val="continue"/>
            <w:vAlign w:val="center"/>
          </w:tcPr>
          <w:p w14:paraId="4117B6B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F6CAA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4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E2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湖南点线园林建设有限公司</w:t>
            </w: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1BDAD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¥385686.14</w:t>
            </w:r>
          </w:p>
        </w:tc>
        <w:tc>
          <w:tcPr>
            <w:tcW w:w="1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6AABA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62.80</w:t>
            </w:r>
          </w:p>
        </w:tc>
      </w:tr>
    </w:tbl>
    <w:p w14:paraId="17E586AE">
      <w:pPr>
        <w:spacing w:line="400" w:lineRule="exact"/>
        <w:ind w:firstLine="482" w:firstLineChars="200"/>
        <w:rPr>
          <w:rFonts w:cs="Times New Roman" w:asciiTheme="minorEastAsia" w:hAnsiTheme="minorEastAsia" w:eastAsiaTheme="minorEastAsia"/>
          <w:b/>
          <w:bCs/>
          <w:sz w:val="24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4"/>
        </w:rPr>
        <w:t>四、</w:t>
      </w:r>
      <w:r>
        <w:rPr>
          <w:rFonts w:hint="eastAsia" w:cs="Times New Roman" w:asciiTheme="minorEastAsia" w:hAnsiTheme="minorEastAsia" w:eastAsiaTheme="minorEastAsia"/>
          <w:b/>
          <w:bCs/>
          <w:sz w:val="24"/>
        </w:rPr>
        <w:t>成交结果</w:t>
      </w:r>
      <w:r>
        <w:rPr>
          <w:rFonts w:hint="eastAsia" w:cs="Times New Roman" w:asciiTheme="minorEastAsia" w:hAnsiTheme="minorEastAsia" w:eastAsiaTheme="minorEastAsia"/>
          <w:bCs/>
          <w:sz w:val="24"/>
        </w:rPr>
        <w:t xml:space="preserve"> </w:t>
      </w:r>
      <w:r>
        <w:rPr>
          <w:rFonts w:hint="eastAsia" w:cs="Times New Roman" w:asciiTheme="minorEastAsia" w:hAnsiTheme="minorEastAsia" w:eastAsiaTheme="minorEastAsia"/>
          <w:b/>
          <w:bCs/>
          <w:sz w:val="24"/>
        </w:rPr>
        <w:t xml:space="preserve">   </w:t>
      </w:r>
    </w:p>
    <w:tbl>
      <w:tblPr>
        <w:tblStyle w:val="3"/>
        <w:tblW w:w="5437" w:type="pct"/>
        <w:tblInd w:w="-3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771"/>
        <w:gridCol w:w="2834"/>
        <w:gridCol w:w="2848"/>
      </w:tblGrid>
      <w:tr w14:paraId="67A61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" w:type="pct"/>
            <w:vAlign w:val="center"/>
          </w:tcPr>
          <w:p w14:paraId="68D469D5">
            <w:pPr>
              <w:spacing w:line="320" w:lineRule="exact"/>
              <w:jc w:val="center"/>
              <w:rPr>
                <w:rFonts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  <w:t>品目</w:t>
            </w:r>
          </w:p>
        </w:tc>
        <w:tc>
          <w:tcPr>
            <w:tcW w:w="1495" w:type="pct"/>
            <w:vAlign w:val="center"/>
          </w:tcPr>
          <w:p w14:paraId="20D5A0FF">
            <w:pPr>
              <w:spacing w:line="320" w:lineRule="exact"/>
              <w:jc w:val="center"/>
              <w:rPr>
                <w:rFonts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  <w:t>成交项目</w:t>
            </w:r>
          </w:p>
        </w:tc>
        <w:tc>
          <w:tcPr>
            <w:tcW w:w="1529" w:type="pct"/>
            <w:vAlign w:val="center"/>
          </w:tcPr>
          <w:p w14:paraId="4840F6F5">
            <w:pPr>
              <w:spacing w:line="320" w:lineRule="exact"/>
              <w:jc w:val="center"/>
              <w:rPr>
                <w:rFonts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  <w:t>成交供应商名称</w:t>
            </w:r>
          </w:p>
        </w:tc>
        <w:tc>
          <w:tcPr>
            <w:tcW w:w="1536" w:type="pct"/>
            <w:vAlign w:val="center"/>
          </w:tcPr>
          <w:p w14:paraId="68D15156">
            <w:pPr>
              <w:spacing w:line="320" w:lineRule="exact"/>
              <w:jc w:val="center"/>
              <w:rPr>
                <w:rFonts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sz w:val="24"/>
                <w:szCs w:val="24"/>
              </w:rPr>
              <w:t>成交金额</w:t>
            </w:r>
          </w:p>
        </w:tc>
      </w:tr>
      <w:tr w14:paraId="5188E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439" w:type="pct"/>
            <w:vMerge w:val="restart"/>
            <w:vAlign w:val="center"/>
          </w:tcPr>
          <w:p w14:paraId="1A1F40D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整包</w:t>
            </w:r>
          </w:p>
        </w:tc>
        <w:tc>
          <w:tcPr>
            <w:tcW w:w="1495" w:type="pct"/>
            <w:vAlign w:val="center"/>
          </w:tcPr>
          <w:p w14:paraId="28ABEE9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湖南电气职业技术学院2024年“一带一路”金砖国家大赛赛点场地绿化项目</w:t>
            </w:r>
          </w:p>
        </w:tc>
        <w:tc>
          <w:tcPr>
            <w:tcW w:w="1529" w:type="pct"/>
            <w:vAlign w:val="center"/>
          </w:tcPr>
          <w:p w14:paraId="1092B9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180" w:afterAutospacing="0" w:line="240" w:lineRule="auto"/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长沙绿梓园林绿化工程有限公司</w:t>
            </w:r>
          </w:p>
        </w:tc>
        <w:tc>
          <w:tcPr>
            <w:tcW w:w="1536" w:type="pct"/>
            <w:vAlign w:val="center"/>
          </w:tcPr>
          <w:p w14:paraId="2282153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¥382895.68</w:t>
            </w:r>
          </w:p>
        </w:tc>
      </w:tr>
      <w:tr w14:paraId="39FDC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39" w:type="pct"/>
            <w:vMerge w:val="continue"/>
            <w:vAlign w:val="center"/>
          </w:tcPr>
          <w:p w14:paraId="1960666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495" w:type="pct"/>
            <w:vAlign w:val="center"/>
          </w:tcPr>
          <w:p w14:paraId="01A85B2F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施工范围</w:t>
            </w:r>
          </w:p>
        </w:tc>
        <w:tc>
          <w:tcPr>
            <w:tcW w:w="1529" w:type="pct"/>
            <w:vAlign w:val="center"/>
          </w:tcPr>
          <w:p w14:paraId="539A880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施工工期</w:t>
            </w:r>
          </w:p>
        </w:tc>
        <w:tc>
          <w:tcPr>
            <w:tcW w:w="1536" w:type="pct"/>
            <w:vAlign w:val="center"/>
          </w:tcPr>
          <w:p w14:paraId="00DE494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项目经理及执业证书</w:t>
            </w:r>
          </w:p>
        </w:tc>
      </w:tr>
      <w:tr w14:paraId="7090C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439" w:type="pct"/>
            <w:vMerge w:val="continue"/>
            <w:vAlign w:val="center"/>
          </w:tcPr>
          <w:p w14:paraId="2685388B">
            <w:pPr>
              <w:spacing w:line="240" w:lineRule="auto"/>
              <w:jc w:val="left"/>
            </w:pPr>
          </w:p>
        </w:tc>
        <w:tc>
          <w:tcPr>
            <w:tcW w:w="1495" w:type="pct"/>
            <w:vAlign w:val="center"/>
          </w:tcPr>
          <w:p w14:paraId="09202C50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工程量清单及图纸包含的所有内容</w:t>
            </w:r>
          </w:p>
        </w:tc>
        <w:tc>
          <w:tcPr>
            <w:tcW w:w="1529" w:type="pct"/>
            <w:vAlign w:val="center"/>
          </w:tcPr>
          <w:p w14:paraId="084989E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自合同签订之日起45个日历日内竣工验收完毕</w:t>
            </w:r>
          </w:p>
        </w:tc>
        <w:tc>
          <w:tcPr>
            <w:tcW w:w="1536" w:type="pct"/>
            <w:vAlign w:val="center"/>
          </w:tcPr>
          <w:p w14:paraId="32C08D8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康建峰</w:t>
            </w:r>
          </w:p>
          <w:p w14:paraId="5D9424F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二级建造师          湘243141537407</w:t>
            </w:r>
          </w:p>
        </w:tc>
      </w:tr>
      <w:tr w14:paraId="01966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439" w:type="pct"/>
            <w:vMerge w:val="continue"/>
            <w:vAlign w:val="center"/>
          </w:tcPr>
          <w:p w14:paraId="702F883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4560" w:type="pct"/>
            <w:gridSpan w:val="3"/>
            <w:vAlign w:val="center"/>
          </w:tcPr>
          <w:p w14:paraId="402201EC">
            <w:pPr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联系地址：长沙市雨花区跳马镇金屏村水岸新都一期A区13栋104</w:t>
            </w:r>
          </w:p>
          <w:p w14:paraId="68D4EE89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投标代表：汤湘</w:t>
            </w:r>
          </w:p>
          <w:p w14:paraId="5707CAA1">
            <w:pPr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联系电话：13874815202</w:t>
            </w:r>
          </w:p>
        </w:tc>
      </w:tr>
    </w:tbl>
    <w:p w14:paraId="258FC660">
      <w:pPr>
        <w:spacing w:line="360" w:lineRule="exact"/>
        <w:ind w:firstLine="472" w:firstLineChars="196"/>
        <w:rPr>
          <w:rFonts w:cs="Times New Roman" w:asciiTheme="minorEastAsia" w:hAnsiTheme="minorEastAsia" w:eastAsiaTheme="minorEastAsia"/>
          <w:b/>
          <w:bCs/>
          <w:sz w:val="24"/>
        </w:rPr>
      </w:pPr>
      <w:r>
        <w:rPr>
          <w:rFonts w:hint="eastAsia" w:cs="Times New Roman" w:asciiTheme="minorEastAsia" w:hAnsiTheme="minorEastAsia" w:eastAsiaTheme="minorEastAsia"/>
          <w:b/>
          <w:bCs/>
          <w:sz w:val="24"/>
        </w:rPr>
        <w:t>五、评标委员会成员名单：</w:t>
      </w:r>
    </w:p>
    <w:p w14:paraId="3601C5EA">
      <w:pPr>
        <w:spacing w:line="360" w:lineRule="exact"/>
        <w:ind w:firstLine="470" w:firstLineChars="196"/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马正春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（组长）、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阳赤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、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黄鹏</w:t>
      </w:r>
    </w:p>
    <w:p w14:paraId="4CFB90EE">
      <w:pPr>
        <w:tabs>
          <w:tab w:val="left" w:pos="1843"/>
        </w:tabs>
        <w:spacing w:line="360" w:lineRule="exact"/>
        <w:ind w:firstLine="480" w:firstLineChars="200"/>
        <w:rPr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投标人如对成交公告有异议的，请于本公告发布之日起七个工作日内，以书面形式向本代理机构及采购人提出质疑。</w:t>
      </w:r>
    </w:p>
    <w:p w14:paraId="4AB4DE83">
      <w:pPr>
        <w:spacing w:beforeLines="50"/>
        <w:rPr>
          <w:rFonts w:hint="eastAsia" w:cs="Times New Roman" w:asciiTheme="minorEastAsia" w:hAnsiTheme="minorEastAsia" w:eastAsiaTheme="minorEastAsia"/>
          <w:b/>
          <w:bCs/>
          <w:sz w:val="24"/>
          <w:szCs w:val="24"/>
          <w:lang w:eastAsia="zh-CN"/>
        </w:rPr>
      </w:pPr>
      <w:r>
        <w:rPr>
          <w:rFonts w:hint="eastAsia" w:cs="Times New Roman" w:asciiTheme="minorEastAsia" w:hAnsiTheme="minorEastAsia" w:eastAsiaTheme="minorEastAsia"/>
          <w:b/>
          <w:bCs/>
          <w:sz w:val="24"/>
          <w:szCs w:val="24"/>
        </w:rPr>
        <w:t>采购人名称：</w:t>
      </w:r>
      <w:r>
        <w:rPr>
          <w:rFonts w:hint="eastAsia" w:cs="Times New Roman" w:asciiTheme="minorEastAsia" w:hAnsiTheme="minorEastAsia" w:eastAsiaTheme="minorEastAsia"/>
          <w:b/>
          <w:bCs/>
          <w:sz w:val="24"/>
          <w:szCs w:val="24"/>
          <w:lang w:eastAsia="zh-CN"/>
        </w:rPr>
        <w:t>湖南电气职业技术学院</w:t>
      </w:r>
    </w:p>
    <w:p w14:paraId="239A4B8A">
      <w:pPr>
        <w:spacing w:beforeLines="50"/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采购人地址：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湖南省湘潭市下摄司街2号</w:t>
      </w:r>
    </w:p>
    <w:p w14:paraId="793BF4E7">
      <w:pPr>
        <w:spacing w:beforeLines="5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联 系 人：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陈 涛</w:t>
      </w:r>
    </w:p>
    <w:p w14:paraId="268B33D9">
      <w:pPr>
        <w:spacing w:beforeLines="50"/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 xml:space="preserve">联系电话: 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0731-52810609</w:t>
      </w:r>
    </w:p>
    <w:p w14:paraId="41492A46">
      <w:pPr>
        <w:spacing w:beforeLines="50"/>
        <w:rPr>
          <w:rFonts w:cs="Times New Roman"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/>
          <w:bCs/>
          <w:sz w:val="24"/>
          <w:szCs w:val="24"/>
        </w:rPr>
        <w:t>采购代理机构名称：湖南建业管理咨询有限公司</w:t>
      </w:r>
    </w:p>
    <w:p w14:paraId="799804EC">
      <w:pPr>
        <w:spacing w:beforeLines="50"/>
        <w:rPr>
          <w:rFonts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采购代理机构地址：湘潭市岳塘区湘潭大道281号万达广场商务楼B座25楼</w:t>
      </w:r>
    </w:p>
    <w:p w14:paraId="43DF626A">
      <w:pPr>
        <w:spacing w:beforeLines="50"/>
        <w:rPr>
          <w:rFonts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 xml:space="preserve">联 系 人：刘凌杰  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汪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val="en-US" w:eastAsia="zh-CN"/>
        </w:rPr>
        <w:t xml:space="preserve"> 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eastAsia="zh-CN"/>
        </w:rPr>
        <w:t>翀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 xml:space="preserve">  崔 鹏</w:t>
      </w:r>
      <w:r>
        <w:rPr>
          <w:rFonts w:hint="eastAsia" w:ascii="宋体" w:hAnsi="宋体"/>
          <w:sz w:val="24"/>
          <w:szCs w:val="24"/>
        </w:rPr>
        <w:t xml:space="preserve"> </w:t>
      </w:r>
    </w:p>
    <w:p w14:paraId="6CDE6CB2">
      <w:pPr>
        <w:spacing w:beforeLines="50"/>
        <w:rPr>
          <w:rFonts w:hint="eastAsia"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联系电话：0731－58262652</w:t>
      </w:r>
      <w:bookmarkEnd w:id="0"/>
      <w:bookmarkEnd w:id="1"/>
    </w:p>
    <w:p w14:paraId="7A9E539D">
      <w:pPr>
        <w:jc w:val="right"/>
        <w:rPr>
          <w:rFonts w:hint="default" w:cs="Times New Roman" w:asciiTheme="minorEastAsia" w:hAnsiTheme="minorEastAsia" w:eastAsiaTheme="minorEastAsia"/>
          <w:sz w:val="24"/>
          <w:lang w:val="en-US" w:eastAsia="zh-CN"/>
        </w:rPr>
      </w:pPr>
      <w:r>
        <w:rPr>
          <w:rFonts w:hint="eastAsia" w:cs="Times New Roman" w:asciiTheme="minorEastAsia" w:hAnsiTheme="minorEastAsia" w:eastAsiaTheme="minorEastAsia"/>
          <w:sz w:val="24"/>
          <w:lang w:val="en-US" w:eastAsia="zh-CN"/>
        </w:rPr>
        <w:t>2024年8月27日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wMjc5NjJhODZhNGYxZjNiNDAwODJjYjcyMTE3MDAifQ=="/>
  </w:docVars>
  <w:rsids>
    <w:rsidRoot w:val="00000000"/>
    <w:rsid w:val="05453FE3"/>
    <w:rsid w:val="05C43F4E"/>
    <w:rsid w:val="0B212DFC"/>
    <w:rsid w:val="105C4B55"/>
    <w:rsid w:val="165E219F"/>
    <w:rsid w:val="2DB201C1"/>
    <w:rsid w:val="351E7425"/>
    <w:rsid w:val="372907BF"/>
    <w:rsid w:val="39FF526C"/>
    <w:rsid w:val="3DE23EE4"/>
    <w:rsid w:val="3FEE07F8"/>
    <w:rsid w:val="4730365B"/>
    <w:rsid w:val="48131D9D"/>
    <w:rsid w:val="4C72267A"/>
    <w:rsid w:val="4FB91229"/>
    <w:rsid w:val="569A5A4B"/>
    <w:rsid w:val="5998453C"/>
    <w:rsid w:val="5F8627C1"/>
    <w:rsid w:val="68CD2687"/>
    <w:rsid w:val="6B251EDA"/>
    <w:rsid w:val="6E56206C"/>
    <w:rsid w:val="70EC5FBD"/>
    <w:rsid w:val="7A401675"/>
    <w:rsid w:val="7C18217D"/>
    <w:rsid w:val="7EA8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left"/>
      <w:outlineLvl w:val="0"/>
    </w:pPr>
    <w:rPr>
      <w:b/>
      <w:bCs/>
      <w:sz w:val="30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832</Words>
  <Characters>999</Characters>
  <Lines>0</Lines>
  <Paragraphs>0</Paragraphs>
  <TotalTime>0</TotalTime>
  <ScaleCrop>false</ScaleCrop>
  <LinksUpToDate>false</LinksUpToDate>
  <CharactersWithSpaces>1028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</cp:lastModifiedBy>
  <cp:lastPrinted>2024-07-30T06:51:00Z</cp:lastPrinted>
  <dcterms:modified xsi:type="dcterms:W3CDTF">2024-08-27T05:44:46Z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A4100A2BE2134CA8A7BDA085D829F9AB_13</vt:lpwstr>
  </property>
</Properties>
</file>